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F674" w14:textId="77777777" w:rsidR="0053661C" w:rsidRPr="00A06818" w:rsidRDefault="0053661C" w:rsidP="0053661C">
      <w:pPr>
        <w:jc w:val="right"/>
        <w:rPr>
          <w:rFonts w:ascii="Times New Roman" w:hAnsi="Times New Roman" w:cs="Times New Roman"/>
        </w:rPr>
      </w:pPr>
      <w:r w:rsidRPr="00A06818">
        <w:rPr>
          <w:rFonts w:ascii="Times New Roman" w:hAnsi="Times New Roman" w:cs="Times New Roman"/>
        </w:rPr>
        <w:t>Konkurso sąlygų Priedas Nr. 6</w:t>
      </w:r>
    </w:p>
    <w:p w14:paraId="649E13A0" w14:textId="13C25971" w:rsidR="00A06818" w:rsidRDefault="0026020F" w:rsidP="000F6891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</w:pPr>
      <w:r w:rsidRPr="00A06818">
        <w:rPr>
          <w:rFonts w:ascii="Times New Roman" w:hAnsi="Times New Roman" w:cs="Times New Roman"/>
          <w:color w:val="000000"/>
          <w:sz w:val="24"/>
          <w:szCs w:val="24"/>
          <w:u w:val="single"/>
          <w:lang w:val="pt-BR"/>
        </w:rPr>
        <w:t>PASIŪLYMŲ VERTINIMO TVARKA</w:t>
      </w:r>
    </w:p>
    <w:tbl>
      <w:tblPr>
        <w:tblpPr w:leftFromText="180" w:rightFromText="180" w:bottomFromText="160" w:vertAnchor="text" w:horzAnchor="margin" w:tblpY="291"/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488"/>
        <w:gridCol w:w="2160"/>
      </w:tblGrid>
      <w:tr w:rsidR="006101FB" w:rsidRPr="006101FB" w14:paraId="137ED5B7" w14:textId="77777777" w:rsidTr="003A0761">
        <w:trPr>
          <w:cantSplit/>
          <w:trHeight w:val="661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2426" w14:textId="77777777" w:rsidR="006101FB" w:rsidRPr="006101FB" w:rsidRDefault="006101FB" w:rsidP="006101FB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Eil Nr.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C7E1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Vertinimo kriterijai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E92B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Lyginamasis svoris įvertinant ekonominį naudingumą, balais</w:t>
            </w:r>
          </w:p>
        </w:tc>
      </w:tr>
      <w:tr w:rsidR="006101FB" w:rsidRPr="006101FB" w14:paraId="3929C24E" w14:textId="77777777" w:rsidTr="003A0761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7EB6" w14:textId="77777777" w:rsidR="006101FB" w:rsidRPr="006101FB" w:rsidRDefault="006101FB" w:rsidP="006101FB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1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CC8E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Prekės kaina, Eur be PVM (C)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4585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75</w:t>
            </w:r>
          </w:p>
        </w:tc>
      </w:tr>
      <w:tr w:rsidR="006101FB" w:rsidRPr="006101FB" w14:paraId="353D18D0" w14:textId="77777777" w:rsidTr="003A0761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ECA7" w14:textId="77777777" w:rsidR="006101FB" w:rsidRPr="006101FB" w:rsidRDefault="006101FB" w:rsidP="006101FB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2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6CA2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Prekės pristatymo terminas po sutarties pasirašymo, (P)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2B8A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10</w:t>
            </w:r>
          </w:p>
        </w:tc>
      </w:tr>
      <w:tr w:rsidR="006101FB" w:rsidRPr="006101FB" w14:paraId="00D04E3F" w14:textId="77777777" w:rsidTr="003A0761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A893" w14:textId="77777777" w:rsidR="006101FB" w:rsidRPr="006101FB" w:rsidRDefault="006101FB" w:rsidP="006101FB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3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CE0B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Prekės techniniai parametrai, (T)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5025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15</w:t>
            </w:r>
          </w:p>
        </w:tc>
      </w:tr>
      <w:tr w:rsidR="006101FB" w:rsidRPr="006101FB" w14:paraId="6F31F6DB" w14:textId="77777777" w:rsidTr="003A0761">
        <w:trPr>
          <w:trHeight w:val="2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035" w14:textId="77777777" w:rsidR="006101FB" w:rsidRPr="006101FB" w:rsidRDefault="006101FB" w:rsidP="006101FB">
            <w:pPr>
              <w:spacing w:after="0" w:line="300" w:lineRule="auto"/>
              <w:ind w:firstLine="29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605E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Ekonominis naudingumas (S=C+P+T)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CB32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100</w:t>
            </w:r>
          </w:p>
        </w:tc>
      </w:tr>
    </w:tbl>
    <w:p w14:paraId="59C08948" w14:textId="77777777" w:rsidR="006101FB" w:rsidRDefault="006101FB" w:rsidP="006101FB">
      <w:p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49B34BA7" w14:textId="77777777" w:rsidR="006101FB" w:rsidRPr="0045534E" w:rsidRDefault="006101FB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779D9E82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Tinkamam pasiūlymų vertinimui Tiekėjas privalo pateikti dokumentus ir kitą informaciją įrodant kiekvieną parametrą ir atitikimą:  </w:t>
      </w:r>
    </w:p>
    <w:p w14:paraId="74D6D9C9" w14:textId="77777777" w:rsidR="0045534E" w:rsidRPr="0045534E" w:rsidRDefault="0045534E" w:rsidP="0045534E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Siūlomos prekės techninės (-ų) priemonės (-ų) aprašymai; </w:t>
      </w:r>
    </w:p>
    <w:p w14:paraId="716DD7E5" w14:textId="77777777" w:rsidR="0045534E" w:rsidRPr="0045534E" w:rsidRDefault="0045534E" w:rsidP="0045534E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Gamintojo ar gamintojo įgalioto atstovo patvirtinimas apie techninių parametrų atitikimus;</w:t>
      </w:r>
    </w:p>
    <w:p w14:paraId="1E007157" w14:textId="77777777" w:rsidR="0045534E" w:rsidRPr="0045534E" w:rsidRDefault="0045534E" w:rsidP="0045534E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Gamintojo sertifikatai, techniniai pasai, dokumentai ar kt.; </w:t>
      </w:r>
    </w:p>
    <w:p w14:paraId="1208E7E8" w14:textId="77777777" w:rsidR="0045534E" w:rsidRPr="0045534E" w:rsidRDefault="0045534E" w:rsidP="0045534E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Kiti dokumentai ir informacija.</w:t>
      </w:r>
    </w:p>
    <w:p w14:paraId="7AB565D3" w14:textId="7C55121B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Pasiūlymo kainos (C) balai apskaičiuojami mažiausios pasiūlymo kainos (C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eastAsia="lt-LT"/>
          <w14:ligatures w14:val="none"/>
        </w:rPr>
        <w:t>min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)ir vertinamo pasiūlymo kainos (C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eastAsia="lt-LT"/>
          <w14:ligatures w14:val="none"/>
        </w:rPr>
        <w:t>p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) santykį padauginant iš kainos lyginamojo svorio (</w:t>
      </w:r>
      <w:r w:rsidR="006101FB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7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5):</w:t>
      </w:r>
    </w:p>
    <w:p w14:paraId="1C1058D9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3A2D46C9" w14:textId="526C6ACD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= (C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val="pt-BR" w:eastAsia="lt-LT"/>
          <w14:ligatures w14:val="none"/>
        </w:rPr>
        <w:t xml:space="preserve">min 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/ C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vertAlign w:val="subscript"/>
          <w:lang w:val="pt-BR" w:eastAsia="lt-LT"/>
          <w14:ligatures w14:val="none"/>
        </w:rPr>
        <w:t xml:space="preserve">p 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 xml:space="preserve">) x </w:t>
      </w:r>
      <w:r w:rsidR="006101FB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7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  <w:t>5</w:t>
      </w:r>
    </w:p>
    <w:p w14:paraId="76017192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val="pt-BR" w:eastAsia="lt-LT"/>
          <w14:ligatures w14:val="none"/>
        </w:rPr>
      </w:pPr>
    </w:p>
    <w:p w14:paraId="306EE51A" w14:textId="486D3912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Maksimalus C kriterijaus galimas įvertinimas – </w:t>
      </w:r>
      <w:r w:rsidR="006101FB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7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5 balai. </w:t>
      </w:r>
    </w:p>
    <w:p w14:paraId="2957E20D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Pristatymo termino (P) vertinimo tvarka. Perkančioji organizacija už numatytus pristatymo terminus skiria balus: </w:t>
      </w:r>
    </w:p>
    <w:tbl>
      <w:tblPr>
        <w:tblW w:w="100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284"/>
        <w:gridCol w:w="1522"/>
      </w:tblGrid>
      <w:tr w:rsidR="0045534E" w:rsidRPr="0045534E" w14:paraId="5D0D012F" w14:textId="77777777" w:rsidTr="007D5EBB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CAC4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Eil. Nr.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83F8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Prekės pristatymo terminas nuo sutarties įsigaliojimo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6E80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Lyg. svoris, balais</w:t>
            </w:r>
          </w:p>
        </w:tc>
      </w:tr>
      <w:tr w:rsidR="0045534E" w:rsidRPr="0045534E" w14:paraId="6C84ECBF" w14:textId="77777777" w:rsidTr="007D5EBB">
        <w:trPr>
          <w:trHeight w:val="41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5C5D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3207" w14:textId="1FA8B4A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Prekės pristatymo terminas iki </w:t>
            </w:r>
            <w:r w:rsidR="006101FB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150</w:t>
            </w: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 d.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1302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10</w:t>
            </w:r>
          </w:p>
        </w:tc>
      </w:tr>
      <w:tr w:rsidR="0045534E" w:rsidRPr="0045534E" w14:paraId="5334F09E" w14:textId="77777777" w:rsidTr="007D5EBB">
        <w:trPr>
          <w:trHeight w:val="40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3DFE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2.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2027" w14:textId="0615BA1E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Prekės pristatymo terminas nuo </w:t>
            </w:r>
            <w:r w:rsidR="006101FB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150</w:t>
            </w: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 d. iki </w:t>
            </w:r>
            <w:r w:rsidR="006101FB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210</w:t>
            </w: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 xml:space="preserve"> d.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3AB4" w14:textId="77777777" w:rsidR="0045534E" w:rsidRPr="0045534E" w:rsidRDefault="0045534E" w:rsidP="0045534E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45534E">
              <w:rPr>
                <w:rFonts w:ascii="Times New Roman" w:eastAsiaTheme="minorEastAsia" w:hAnsi="Times New Roman" w:cs="Times New Roman"/>
                <w:bCs/>
                <w:kern w:val="0"/>
                <w:sz w:val="21"/>
                <w:szCs w:val="21"/>
                <w:lang w:eastAsia="lt-LT"/>
                <w14:ligatures w14:val="none"/>
              </w:rPr>
              <w:t>5</w:t>
            </w:r>
          </w:p>
        </w:tc>
      </w:tr>
    </w:tbl>
    <w:p w14:paraId="30FFC673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5F6CF694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Maksimalus P kriterijaus galimas maks. įvertinimas – 10 balų. </w:t>
      </w:r>
    </w:p>
    <w:p w14:paraId="723C6C92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Pristatymo terminas - tai laikotarpis nuo sutarties įsigaliojimo dienos iki dienos, kai PREKĖ yra pristatoma Perkančiajai organizacijai ir pasirašomi priėmimo-perdavimo aktai.</w:t>
      </w:r>
    </w:p>
    <w:p w14:paraId="131E10F5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Prekė turi būti pristatyta ne vėliau kaip per Pardavėjo nurodytą Prekių pristatymo terminą, skaičiuojant kalendorinėmis dienomis nuo Sutarties pasirašymo dienos. </w:t>
      </w:r>
    </w:p>
    <w:p w14:paraId="2F68A382" w14:textId="77777777" w:rsidR="006101FB" w:rsidRPr="0045534E" w:rsidRDefault="0045534E" w:rsidP="006101FB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Techninių parametrų (T) vertinimo tvarka. Perkančioji organizacija už numatytus techninius parametrus skiria balus: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7242"/>
        <w:gridCol w:w="1316"/>
      </w:tblGrid>
      <w:tr w:rsidR="006101FB" w:rsidRPr="006101FB" w14:paraId="3E82183F" w14:textId="77777777" w:rsidTr="003A0761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8F23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Eil. Nr.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148B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Aprašymas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8BC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Lyg. svoris, balais</w:t>
            </w:r>
          </w:p>
        </w:tc>
      </w:tr>
      <w:tr w:rsidR="006101FB" w:rsidRPr="006101FB" w14:paraId="1D7CEBDA" w14:textId="77777777" w:rsidTr="003A0761">
        <w:trPr>
          <w:trHeight w:val="50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FDC8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val="ru-RU" w:eastAsia="lt-LT"/>
                <w14:ligatures w14:val="none"/>
              </w:rPr>
              <w:t>1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B3C7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val="it-IT"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Palydovinė stebėjimo sistema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B622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5</w:t>
            </w:r>
          </w:p>
        </w:tc>
      </w:tr>
      <w:tr w:rsidR="006101FB" w:rsidRPr="006101FB" w14:paraId="2CDA37D1" w14:textId="77777777" w:rsidTr="003A0761">
        <w:trPr>
          <w:trHeight w:val="27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D832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val="ru-RU"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val="ru-RU" w:eastAsia="lt-LT"/>
                <w14:ligatures w14:val="none"/>
              </w:rPr>
              <w:lastRenderedPageBreak/>
              <w:t>2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D35F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Ratų perjungimas 2 / 4 WD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E238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5</w:t>
            </w:r>
          </w:p>
        </w:tc>
      </w:tr>
      <w:tr w:rsidR="006101FB" w:rsidRPr="006101FB" w14:paraId="2C76C319" w14:textId="77777777" w:rsidTr="003A0761">
        <w:trPr>
          <w:trHeight w:val="27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0C9E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kern w:val="0"/>
                <w:sz w:val="21"/>
                <w:szCs w:val="21"/>
                <w:lang w:eastAsia="lt-LT"/>
                <w14:ligatures w14:val="none"/>
              </w:rPr>
              <w:t>3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E303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Pneumatinė sosto amortizacija, šildoma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CD39" w14:textId="77777777" w:rsidR="006101FB" w:rsidRPr="006101FB" w:rsidRDefault="006101FB" w:rsidP="006101FB">
            <w:pPr>
              <w:spacing w:after="0" w:line="300" w:lineRule="auto"/>
              <w:ind w:firstLine="697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6101FB">
              <w:rPr>
                <w:rFonts w:ascii="Times New Roman" w:eastAsiaTheme="minorEastAsia" w:hAnsi="Times New Roman" w:cs="Times New Roman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5</w:t>
            </w:r>
          </w:p>
        </w:tc>
      </w:tr>
    </w:tbl>
    <w:p w14:paraId="024C60C9" w14:textId="34F37183" w:rsidR="006101FB" w:rsidRDefault="006101FB" w:rsidP="006101FB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6101FB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Maksimalus T kriterijaus galimas įvertinimas – 15 balų.</w:t>
      </w:r>
    </w:p>
    <w:p w14:paraId="61E30013" w14:textId="02D6B78D" w:rsidR="0045534E" w:rsidRPr="0045534E" w:rsidRDefault="0045534E" w:rsidP="006101FB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Pasiūlymo ekonominis naudingumas (S) apskaičiuojamas, sudedant tiekėjo pasiūlymo kainos (C), pristatymo termino (P) ir techninių parametrų (T) balus:</w:t>
      </w:r>
    </w:p>
    <w:p w14:paraId="5C86B91C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377849B4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object w:dxaOrig="1770" w:dyaOrig="315" w14:anchorId="3AD8C8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8.8pt;height:16.2pt;mso-width-percent:0;mso-height-percent:0;mso-width-percent:0;mso-height-percent:0" o:ole="" fillcolor="window">
            <v:imagedata r:id="rId5" o:title=""/>
          </v:shape>
          <o:OLEObject Type="Embed" ProgID="Equation.3" ShapeID="_x0000_i1025" DrawAspect="Content" ObjectID="_1844338906" r:id="rId6"/>
        </w:object>
      </w:r>
    </w:p>
    <w:p w14:paraId="1CB052C3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</w:p>
    <w:p w14:paraId="3363CA8C" w14:textId="77777777" w:rsidR="0045534E" w:rsidRPr="0045534E" w:rsidRDefault="0045534E" w:rsidP="0045534E">
      <w:pPr>
        <w:spacing w:after="0" w:line="300" w:lineRule="auto"/>
        <w:ind w:firstLine="697"/>
        <w:jc w:val="both"/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</w:pP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 xml:space="preserve">Skaičiavimuose balai bus apskaičiuojami 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u w:val="single"/>
          <w:lang w:eastAsia="lt-LT"/>
          <w14:ligatures w14:val="none"/>
        </w:rPr>
        <w:t>dviejų vietų po kablelio tikslumu</w:t>
      </w:r>
      <w:r w:rsidRPr="0045534E">
        <w:rPr>
          <w:rFonts w:ascii="Times New Roman" w:eastAsiaTheme="minorEastAsia" w:hAnsi="Times New Roman" w:cs="Times New Roman"/>
          <w:bCs/>
          <w:kern w:val="0"/>
          <w:sz w:val="21"/>
          <w:szCs w:val="21"/>
          <w:lang w:eastAsia="lt-LT"/>
          <w14:ligatures w14:val="none"/>
        </w:rPr>
        <w:t>.</w:t>
      </w:r>
    </w:p>
    <w:p w14:paraId="42E73493" w14:textId="77777777" w:rsidR="0045534E" w:rsidRPr="0045534E" w:rsidRDefault="0045534E" w:rsidP="0045534E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sectPr w:rsidR="0045534E" w:rsidRPr="0045534E" w:rsidSect="005366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68E4"/>
    <w:multiLevelType w:val="hybridMultilevel"/>
    <w:tmpl w:val="8F44B0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1B27"/>
    <w:multiLevelType w:val="hybridMultilevel"/>
    <w:tmpl w:val="B114D8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5190F"/>
    <w:multiLevelType w:val="hybridMultilevel"/>
    <w:tmpl w:val="38904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131572">
    <w:abstractNumId w:val="2"/>
  </w:num>
  <w:num w:numId="2" w16cid:durableId="671447050">
    <w:abstractNumId w:val="0"/>
  </w:num>
  <w:num w:numId="3" w16cid:durableId="157620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C"/>
    <w:rsid w:val="00056A48"/>
    <w:rsid w:val="000F6891"/>
    <w:rsid w:val="001B0494"/>
    <w:rsid w:val="00251E91"/>
    <w:rsid w:val="0026020F"/>
    <w:rsid w:val="00301763"/>
    <w:rsid w:val="003572FA"/>
    <w:rsid w:val="0045534E"/>
    <w:rsid w:val="0053661C"/>
    <w:rsid w:val="006101FB"/>
    <w:rsid w:val="0071219B"/>
    <w:rsid w:val="00960BC3"/>
    <w:rsid w:val="00A06818"/>
    <w:rsid w:val="00B94BE6"/>
    <w:rsid w:val="00D56BA1"/>
    <w:rsid w:val="00DA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4E44"/>
  <w15:chartTrackingRefBased/>
  <w15:docId w15:val="{F4B2C376-3CB9-416E-83DB-A87CC4D6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61C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6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6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6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6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6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6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6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6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6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6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6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61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Buletai,List Paragraph21,lp1,Use Case List Paragraph,List Paragraph111,Bullet 1,Paragraph,Sąrašo pastraipa.Bullet,Bullet,Lentele,List Paragraph1"/>
    <w:basedOn w:val="Normal"/>
    <w:link w:val="ListParagraphChar"/>
    <w:uiPriority w:val="34"/>
    <w:qFormat/>
    <w:rsid w:val="005366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6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6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61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Use Case List Paragraph Char,List Paragraph111 Char,Bullet 1 Char"/>
    <w:link w:val="ListParagraph"/>
    <w:uiPriority w:val="34"/>
    <w:qFormat/>
    <w:locked/>
    <w:rsid w:val="0026020F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11</cp:revision>
  <dcterms:created xsi:type="dcterms:W3CDTF">2025-05-13T11:18:00Z</dcterms:created>
  <dcterms:modified xsi:type="dcterms:W3CDTF">2026-06-30T12:34:00Z</dcterms:modified>
</cp:coreProperties>
</file>